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>FSSC 22000 AI Audit &amp; Report Engine v5.7 / v7.0 — Administrator Manual (Ukrainian (Українська))</w:t>
      </w:r>
    </w:p>
    <w:p>
      <w:r>
        <w:rPr>
          <w:sz w:val="22"/>
        </w:rPr>
        <w:t>Copyright © 2026 CONSULTING UA-RO L.L.C. All rights reserved.</w:t>
      </w:r>
    </w:p>
    <w:p>
      <w:r>
        <w:rPr>
          <w:b/>
          <w:sz w:val="26"/>
        </w:rPr>
        <w:t>1. Dual-Mode Architecture (Standalone &amp; CB Automation Module)</w:t>
      </w:r>
    </w:p>
    <w:p>
      <w:r>
        <w:rPr>
          <w:sz w:val="22"/>
        </w:rPr>
        <w:t>The FSSC 22000 AI Engine operates either as an independent Standalone application (SKU 1006) or as an integrated Module inside CB Automation (SKU 1007). A Module license can be upgraded to Standalone at any time by paying the price difference only (SKU 1008).</w:t>
      </w:r>
    </w:p>
    <w:p>
      <w:r>
        <w:rPr>
          <w:b/>
          <w:sz w:val="26"/>
        </w:rPr>
        <w:t>2. Multi-AI Provider Setup (Temperature = 0.0)</w:t>
      </w:r>
    </w:p>
    <w:p>
      <w:r>
        <w:rPr>
          <w:sz w:val="22"/>
        </w:rPr>
        <w:t>Navigate to Admin -&gt; Multi-AI Settings to configure API keys for Google Gemini 2.5 Pro/Flash, Anthropic Claude 3.7 Sonnet, OpenAI GPT-4o, and Alibaba Qwen-Max. Role A handles deep clause synthesis while Role B handles fast Tier-1 routing.</w:t>
      </w:r>
    </w:p>
    <w:p>
      <w:r>
        <w:rPr>
          <w:b/>
          <w:sz w:val="26"/>
        </w:rPr>
        <w:t>3. Master Evidence Folder ({homepath}) &amp; Client Upload Links</w:t>
      </w:r>
    </w:p>
    <w:p>
      <w:r>
        <w:rPr>
          <w:sz w:val="22"/>
        </w:rPr>
        <w:t>Configure FSSC_MASTER_UPLOAD_PATH in config/.env. Use Admin -&gt; Client Upload Links to issue 6-digit PIN-protected upload portals for audited organizations.</w:t>
      </w:r>
    </w:p>
    <w:p>
      <w:r>
        <w:rPr>
          <w:b/>
          <w:sz w:val="26"/>
        </w:rPr>
        <w:t>4. Automated Database Backups</w:t>
      </w:r>
    </w:p>
    <w:p>
      <w:r>
        <w:rPr>
          <w:sz w:val="22"/>
        </w:rPr>
        <w:t>Use Admin -&gt; Backups &amp; Restore or schedule cron_backup.php and generator/cron_refresh_files.php via cron.</w:t>
      </w:r>
    </w:p>
  </w:body>
</w:document>
</file>