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FSSC 22000 AI Audit &amp; Report Engine v5.7 / v7.0 — Lead Auditor Guide (Ukrainian (Українська))</w:t>
      </w:r>
    </w:p>
    <w:p>
      <w:r>
        <w:rPr>
          <w:sz w:val="22"/>
        </w:rPr>
        <w:t>Copyright © 2026 CONSULTING UA-RO L.L.C. All rights reserved.</w:t>
      </w:r>
    </w:p>
    <w:p>
      <w:r>
        <w:rPr>
          <w:b/>
          <w:sz w:val="26"/>
        </w:rPr>
        <w:t>1. Creating &amp; Switching Audit Reports (The Gate)</w:t>
      </w:r>
    </w:p>
    <w:p>
      <w:r>
        <w:rPr>
          <w:sz w:val="22"/>
        </w:rPr>
        <w:t>Select an existing report or create a new company report bound to a dedicated evidence folder. Upload up to 300 evidence documents (PDF, Word, Excel, scans) directly via the browser uploader or client portal.</w:t>
      </w:r>
    </w:p>
    <w:p>
      <w:r>
        <w:rPr>
          <w:b/>
          <w:sz w:val="26"/>
        </w:rPr>
        <w:t>2. FSSC Scheme Version 6.0 &amp; Version 7.0 Switching</w:t>
      </w:r>
    </w:p>
    <w:p>
      <w:r>
        <w:rPr>
          <w:sz w:val="22"/>
        </w:rPr>
        <w:t>Switch between FSSC 22000 v6.0 (ISO/TS 22002-x:2009-2019) and FSSC 22000 v7.0 (ISO 22002-100:2025 General PRPs paired with ISO 22002-1/-2/-5/-7:2025 Sector PRPs).</w:t>
      </w:r>
    </w:p>
    <w:p>
      <w:r>
        <w:rPr>
          <w:b/>
          <w:sz w:val="26"/>
        </w:rPr>
        <w:t>3. AI Import &amp; Clarify with AI</w:t>
      </w:r>
    </w:p>
    <w:p>
      <w:r>
        <w:rPr>
          <w:sz w:val="22"/>
        </w:rPr>
        <w:t>Click Import from AI to evaluate all uploaded evidence. Use Clarify with AI on any clause to refine findings; include trigger words like reread or new file whenever new documents are added to force a full folder re-scan.</w:t>
      </w:r>
    </w:p>
    <w:p>
      <w:r>
        <w:rPr>
          <w:b/>
          <w:sz w:val="26"/>
        </w:rPr>
        <w:t>4. Generating Official Stage 1 &amp; Stage 2 Word (.docx) Reports</w:t>
      </w:r>
    </w:p>
    <w:p>
      <w:r>
        <w:rPr>
          <w:sz w:val="22"/>
        </w:rPr>
        <w:t>Click Generate Full .DOCX or Generate Stage 1 .DOCX to export the formatted Annex 2 FSSC audit report.</w:t>
      </w:r>
    </w:p>
  </w:body>
</w:document>
</file>